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F" w:rsidRPr="00AC4CBE" w:rsidRDefault="00EB776F" w:rsidP="00CF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 w:cs="Arial"/>
          <w:b/>
          <w:color w:val="1F497D" w:themeColor="text2"/>
          <w:sz w:val="28"/>
          <w:szCs w:val="32"/>
        </w:rPr>
      </w:pPr>
      <w:r w:rsidRPr="00AC4CBE">
        <w:rPr>
          <w:rFonts w:ascii="Arial" w:hAnsi="Arial" w:cs="Arial"/>
          <w:b/>
          <w:color w:val="1F497D" w:themeColor="text2"/>
          <w:sz w:val="28"/>
          <w:szCs w:val="32"/>
        </w:rPr>
        <w:t>ENCUESTA SATISFACCIÓN</w:t>
      </w:r>
      <w:r w:rsidR="00627D6D" w:rsidRPr="00AC4CBE">
        <w:rPr>
          <w:rFonts w:ascii="Arial" w:hAnsi="Arial" w:cs="Arial"/>
          <w:b/>
          <w:color w:val="1F497D" w:themeColor="text2"/>
          <w:sz w:val="28"/>
          <w:szCs w:val="32"/>
        </w:rPr>
        <w:t xml:space="preserve"> </w:t>
      </w:r>
      <w:r w:rsidR="0043494E" w:rsidRPr="00AC4CBE">
        <w:rPr>
          <w:rFonts w:ascii="Arial" w:hAnsi="Arial" w:cs="Arial"/>
          <w:b/>
          <w:color w:val="1F497D" w:themeColor="text2"/>
          <w:sz w:val="28"/>
          <w:szCs w:val="32"/>
        </w:rPr>
        <w:t xml:space="preserve">PARTICIPANTES </w:t>
      </w:r>
      <w:r w:rsidRPr="00AC4CBE">
        <w:rPr>
          <w:rFonts w:ascii="Arial" w:hAnsi="Arial" w:cs="Arial"/>
          <w:b/>
          <w:color w:val="1F497D" w:themeColor="text2"/>
          <w:sz w:val="28"/>
          <w:szCs w:val="32"/>
        </w:rPr>
        <w:t xml:space="preserve">EN LAS PRUEBAS DEL </w:t>
      </w:r>
      <w:r w:rsidR="00890658" w:rsidRPr="00AC4CBE">
        <w:rPr>
          <w:rFonts w:ascii="Arial" w:hAnsi="Arial" w:cs="Arial"/>
          <w:b/>
          <w:color w:val="1F497D" w:themeColor="text2"/>
          <w:sz w:val="28"/>
          <w:szCs w:val="32"/>
        </w:rPr>
        <w:t>X</w:t>
      </w:r>
      <w:r w:rsidRPr="00AC4CBE">
        <w:rPr>
          <w:rFonts w:ascii="Arial" w:hAnsi="Arial" w:cs="Arial"/>
          <w:b/>
          <w:color w:val="1F497D" w:themeColor="text2"/>
          <w:sz w:val="28"/>
          <w:szCs w:val="32"/>
        </w:rPr>
        <w:t>X</w:t>
      </w:r>
      <w:r w:rsidR="0043494E" w:rsidRPr="00AC4CBE">
        <w:rPr>
          <w:rFonts w:ascii="Arial" w:hAnsi="Arial" w:cs="Arial"/>
          <w:b/>
          <w:color w:val="1F497D" w:themeColor="text2"/>
          <w:sz w:val="28"/>
          <w:szCs w:val="32"/>
        </w:rPr>
        <w:t xml:space="preserve"> CIRCUITO CARRERAS</w:t>
      </w:r>
      <w:r w:rsidR="00D9039F" w:rsidRPr="00AC4CBE">
        <w:rPr>
          <w:rFonts w:ascii="Arial" w:hAnsi="Arial" w:cs="Arial"/>
          <w:b/>
          <w:color w:val="1F497D" w:themeColor="text2"/>
          <w:sz w:val="28"/>
          <w:szCs w:val="32"/>
        </w:rPr>
        <w:t xml:space="preserve"> POPULARES DIPUTACIÓN DE CUENCA</w:t>
      </w:r>
    </w:p>
    <w:p w:rsidR="00D9039F" w:rsidRDefault="00D9039F" w:rsidP="00D9039F">
      <w:pPr>
        <w:jc w:val="both"/>
        <w:rPr>
          <w:rFonts w:asciiTheme="minorHAnsi" w:hAnsiTheme="minorHAnsi"/>
          <w:b/>
          <w:sz w:val="36"/>
          <w:szCs w:val="32"/>
        </w:rPr>
      </w:pPr>
    </w:p>
    <w:p w:rsidR="00EB776F" w:rsidRPr="00AC4CBE" w:rsidRDefault="0043494E" w:rsidP="00D9039F">
      <w:pPr>
        <w:jc w:val="both"/>
        <w:rPr>
          <w:rStyle w:val="nfasissutil"/>
          <w:rFonts w:ascii="Arial" w:hAnsi="Arial" w:cs="Arial"/>
          <w:b/>
          <w:i w:val="0"/>
          <w:iCs w:val="0"/>
          <w:color w:val="1F497D" w:themeColor="text2"/>
          <w:sz w:val="22"/>
          <w:szCs w:val="22"/>
        </w:rPr>
      </w:pPr>
      <w:r w:rsidRPr="00AC4CBE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>Este cuestionario tie</w:t>
      </w:r>
      <w:r w:rsidR="00EB776F" w:rsidRPr="00AC4CBE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 xml:space="preserve">ne como objetivo evaluar las distintas pruebas que componen </w:t>
      </w:r>
      <w:r w:rsidR="00890658" w:rsidRPr="00AC4CBE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>el X</w:t>
      </w:r>
      <w:r w:rsidR="00EB776F" w:rsidRPr="00AC4CBE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>X</w:t>
      </w:r>
      <w:r w:rsidRPr="00AC4CBE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 xml:space="preserve"> Circuito de Carreras Populares “Diputación Provincial de Cuenca”, con la finalidad de mejorar en lo posible todos los detalles organizativos. </w:t>
      </w:r>
      <w:r w:rsidR="00EB776F" w:rsidRPr="00AC4CBE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>Además, la Prueba que finalmente recoja una mejor puntuación será galardonada como tal en la Gala Final del Circuito.</w:t>
      </w:r>
    </w:p>
    <w:p w:rsidR="00EB776F" w:rsidRPr="000F0B78" w:rsidRDefault="00EB776F" w:rsidP="00EB776F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EB776F" w:rsidRPr="000F0B78" w:rsidRDefault="00EB776F" w:rsidP="00EB776F">
      <w:pP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Normas para su envío:</w:t>
      </w:r>
    </w:p>
    <w:p w:rsidR="00EB776F" w:rsidRPr="000F0B78" w:rsidRDefault="00EB776F" w:rsidP="00EB776F">
      <w:pPr>
        <w:pStyle w:val="Prrafodelista"/>
        <w:numPr>
          <w:ilvl w:val="0"/>
          <w:numId w:val="11"/>
        </w:numP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Sólo las podrán enviar los corredores inscritos en el Circuito que hayan tomada parte en la prueba a valorar.</w:t>
      </w:r>
    </w:p>
    <w:p w:rsidR="00EB776F" w:rsidRPr="000F0B78" w:rsidRDefault="00EB776F" w:rsidP="00EB776F">
      <w:pPr>
        <w:pStyle w:val="Prrafodelista"/>
        <w:numPr>
          <w:ilvl w:val="0"/>
          <w:numId w:val="11"/>
        </w:numP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Sólo se podrá enviar una encuesta por corredor</w:t>
      </w:r>
      <w:r w:rsidR="00AC4CBE">
        <w:rPr>
          <w:rFonts w:ascii="Arial" w:hAnsi="Arial" w:cs="Arial"/>
          <w:color w:val="1F497D" w:themeColor="text2"/>
          <w:sz w:val="22"/>
          <w:szCs w:val="22"/>
        </w:rPr>
        <w:t>/a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>.</w:t>
      </w:r>
    </w:p>
    <w:p w:rsidR="00EB776F" w:rsidRPr="000F0B78" w:rsidRDefault="00EB776F" w:rsidP="00EB776F">
      <w:pPr>
        <w:pStyle w:val="Prrafodelista"/>
        <w:numPr>
          <w:ilvl w:val="0"/>
          <w:numId w:val="11"/>
        </w:numP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Se deberá enviar como máximo en el plazo de </w:t>
      </w:r>
      <w:r w:rsidR="00AC4CBE">
        <w:rPr>
          <w:rFonts w:ascii="Arial" w:hAnsi="Arial" w:cs="Arial"/>
          <w:color w:val="1F497D" w:themeColor="text2"/>
          <w:sz w:val="22"/>
          <w:szCs w:val="22"/>
        </w:rPr>
        <w:t>7 días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 tras su celebración.</w:t>
      </w:r>
    </w:p>
    <w:p w:rsidR="00EB776F" w:rsidRPr="000F0B78" w:rsidRDefault="00EB776F" w:rsidP="00EB776F">
      <w:pPr>
        <w:pStyle w:val="Prrafodelista"/>
        <w:numPr>
          <w:ilvl w:val="0"/>
          <w:numId w:val="11"/>
        </w:numP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No podrán tomar parte en la encuesta los corredores de la localidad </w:t>
      </w:r>
      <w:r w:rsidR="00AC4CBE">
        <w:rPr>
          <w:rFonts w:ascii="Arial" w:hAnsi="Arial" w:cs="Arial"/>
          <w:color w:val="1F497D" w:themeColor="text2"/>
          <w:sz w:val="22"/>
          <w:szCs w:val="22"/>
        </w:rPr>
        <w:t xml:space="preserve">de la prueba 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o </w:t>
      </w:r>
      <w:r w:rsidR="00AC4CBE">
        <w:rPr>
          <w:rFonts w:ascii="Arial" w:hAnsi="Arial" w:cs="Arial"/>
          <w:color w:val="1F497D" w:themeColor="text2"/>
          <w:sz w:val="22"/>
          <w:szCs w:val="22"/>
        </w:rPr>
        <w:t xml:space="preserve">del 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Club </w:t>
      </w:r>
      <w:r w:rsidR="00AC4CBE">
        <w:rPr>
          <w:rFonts w:ascii="Arial" w:hAnsi="Arial" w:cs="Arial"/>
          <w:color w:val="1F497D" w:themeColor="text2"/>
          <w:sz w:val="22"/>
          <w:szCs w:val="22"/>
        </w:rPr>
        <w:t>organizador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>.</w:t>
      </w:r>
    </w:p>
    <w:p w:rsidR="00D9039F" w:rsidRPr="000F0B78" w:rsidRDefault="00D9039F" w:rsidP="00D9039F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D9039F" w:rsidRPr="00CF13B4" w:rsidRDefault="00D9039F" w:rsidP="000F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Arial" w:hAnsi="Arial" w:cs="Arial"/>
          <w:b/>
          <w:color w:val="1F497D" w:themeColor="text2"/>
          <w:sz w:val="22"/>
          <w:szCs w:val="22"/>
        </w:rPr>
      </w:pPr>
      <w:r w:rsidRPr="00CF13B4">
        <w:rPr>
          <w:rFonts w:ascii="Arial" w:hAnsi="Arial" w:cs="Arial"/>
          <w:b/>
          <w:color w:val="1F497D" w:themeColor="text2"/>
          <w:sz w:val="22"/>
          <w:szCs w:val="22"/>
        </w:rPr>
        <w:t>DATOS DEL CORREDOR /A QUE REALIZA LA ENCUESTA</w:t>
      </w:r>
    </w:p>
    <w:p w:rsidR="00D9039F" w:rsidRPr="000F0B78" w:rsidRDefault="00D9039F" w:rsidP="000F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NOMBRE Y APELLIDOS:</w:t>
      </w:r>
    </w:p>
    <w:p w:rsidR="00D9039F" w:rsidRPr="000F0B78" w:rsidRDefault="00D9039F" w:rsidP="000F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DORSAL: </w:t>
      </w:r>
    </w:p>
    <w:p w:rsidR="00D9039F" w:rsidRPr="000F0B78" w:rsidRDefault="00D9039F" w:rsidP="000F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EQUIPO:</w:t>
      </w:r>
    </w:p>
    <w:p w:rsidR="000F0B78" w:rsidRDefault="000F0B78" w:rsidP="00D9039F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D9039F" w:rsidRPr="00CF13B4" w:rsidRDefault="00D9039F" w:rsidP="00CF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Arial" w:hAnsi="Arial" w:cs="Arial"/>
          <w:b/>
          <w:color w:val="1F497D" w:themeColor="text2"/>
          <w:sz w:val="22"/>
          <w:szCs w:val="22"/>
        </w:rPr>
      </w:pPr>
      <w:r w:rsidRPr="00CF13B4">
        <w:rPr>
          <w:rFonts w:ascii="Arial" w:hAnsi="Arial" w:cs="Arial"/>
          <w:b/>
          <w:color w:val="1F497D" w:themeColor="text2"/>
          <w:sz w:val="22"/>
          <w:szCs w:val="22"/>
        </w:rPr>
        <w:t>CARRERA</w:t>
      </w:r>
      <w:r w:rsidR="00CF13B4" w:rsidRPr="00CF13B4">
        <w:rPr>
          <w:rFonts w:ascii="Arial" w:hAnsi="Arial" w:cs="Arial"/>
          <w:b/>
          <w:color w:val="1F497D" w:themeColor="text2"/>
          <w:sz w:val="22"/>
          <w:szCs w:val="22"/>
        </w:rPr>
        <w:t xml:space="preserve"> QUE SE EVALÚA</w:t>
      </w:r>
    </w:p>
    <w:p w:rsidR="00CF13B4" w:rsidRDefault="00CF13B4" w:rsidP="00AC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Denominación</w:t>
      </w:r>
      <w:r>
        <w:rPr>
          <w:rFonts w:ascii="Arial" w:hAnsi="Arial" w:cs="Arial"/>
          <w:color w:val="1F497D" w:themeColor="text2"/>
          <w:sz w:val="22"/>
          <w:szCs w:val="22"/>
        </w:rPr>
        <w:t>:</w:t>
      </w:r>
    </w:p>
    <w:p w:rsidR="00AC4CBE" w:rsidRDefault="00AC4CBE" w:rsidP="00AC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Fecha realización:</w:t>
      </w:r>
    </w:p>
    <w:p w:rsidR="00AC4CBE" w:rsidRPr="000F0B78" w:rsidRDefault="00AC4CBE" w:rsidP="00AC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Localidad:</w:t>
      </w:r>
    </w:p>
    <w:p w:rsidR="00BA2F3B" w:rsidRPr="000F0B78" w:rsidRDefault="00BA2F3B" w:rsidP="00C36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3494E" w:rsidRPr="000F0B78" w:rsidRDefault="0043494E" w:rsidP="00C36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b/>
          <w:color w:val="1F497D" w:themeColor="text2"/>
          <w:sz w:val="22"/>
          <w:szCs w:val="22"/>
        </w:rPr>
        <w:t>ASPECTOS ESPECÍFICOS DE LAS CARRE</w:t>
      </w:r>
      <w:r w:rsidR="00440295" w:rsidRPr="000F0B78">
        <w:rPr>
          <w:rFonts w:ascii="Arial" w:hAnsi="Arial" w:cs="Arial"/>
          <w:b/>
          <w:color w:val="1F497D" w:themeColor="text2"/>
          <w:sz w:val="22"/>
          <w:szCs w:val="22"/>
        </w:rPr>
        <w:t xml:space="preserve">RAS PUNTUABLES DEL CIRCUITO </w:t>
      </w:r>
      <w:r w:rsidR="000F0B78" w:rsidRPr="000F0B78">
        <w:rPr>
          <w:rFonts w:ascii="Arial" w:hAnsi="Arial" w:cs="Arial"/>
          <w:b/>
          <w:color w:val="1F497D" w:themeColor="text2"/>
          <w:sz w:val="22"/>
          <w:szCs w:val="22"/>
        </w:rPr>
        <w:t>2024</w:t>
      </w:r>
    </w:p>
    <w:p w:rsidR="0043494E" w:rsidRPr="000F0B78" w:rsidRDefault="0043494E" w:rsidP="00434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C36AAA" w:rsidRPr="000F0B78" w:rsidRDefault="000F0B78" w:rsidP="00C36AAA">
      <w:pPr>
        <w:pStyle w:val="NormalWeb"/>
        <w:spacing w:before="0" w:beforeAutospacing="0" w:after="0" w:afterAutospacing="0"/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>Se incluyen 10</w:t>
      </w:r>
      <w:r w:rsidR="0043494E" w:rsidRPr="000F0B78">
        <w:rPr>
          <w:rFonts w:ascii="Arial" w:hAnsi="Arial" w:cs="Arial"/>
          <w:color w:val="1F497D" w:themeColor="text2"/>
          <w:sz w:val="22"/>
          <w:szCs w:val="22"/>
        </w:rPr>
        <w:t xml:space="preserve"> aspectos 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que se deben evaluar </w:t>
      </w:r>
      <w:r w:rsidR="0043494E" w:rsidRPr="000F0B78">
        <w:rPr>
          <w:rFonts w:ascii="Arial" w:hAnsi="Arial" w:cs="Arial"/>
          <w:color w:val="1F497D" w:themeColor="text2"/>
          <w:sz w:val="22"/>
          <w:szCs w:val="22"/>
        </w:rPr>
        <w:t xml:space="preserve">según la siguiente escala:    </w:t>
      </w:r>
    </w:p>
    <w:p w:rsidR="0043494E" w:rsidRPr="000F0B78" w:rsidRDefault="0043494E" w:rsidP="000F0B78">
      <w:pPr>
        <w:pStyle w:val="NormalWeb"/>
        <w:spacing w:before="0" w:beforeAutospacing="0" w:after="0" w:afterAutospacing="0"/>
        <w:rPr>
          <w:rFonts w:ascii="Arial" w:hAnsi="Arial" w:cs="Arial"/>
          <w:color w:val="1F497D" w:themeColor="text2"/>
          <w:sz w:val="22"/>
          <w:szCs w:val="22"/>
        </w:rPr>
      </w:pP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1. Muy insatisfecho;  2. </w:t>
      </w:r>
      <w:r w:rsidR="00C36AAA" w:rsidRPr="000F0B78">
        <w:rPr>
          <w:rFonts w:ascii="Arial" w:hAnsi="Arial" w:cs="Arial"/>
          <w:color w:val="1F497D" w:themeColor="text2"/>
          <w:sz w:val="22"/>
          <w:szCs w:val="22"/>
        </w:rPr>
        <w:t>Insatisfecho;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  3. </w:t>
      </w:r>
      <w:r w:rsidR="000F0B78" w:rsidRPr="000F0B78">
        <w:rPr>
          <w:rFonts w:ascii="Arial" w:hAnsi="Arial" w:cs="Arial"/>
          <w:color w:val="1F497D" w:themeColor="text2"/>
          <w:sz w:val="22"/>
          <w:szCs w:val="22"/>
        </w:rPr>
        <w:t>Normal;</w:t>
      </w:r>
      <w:r w:rsidRPr="000F0B78">
        <w:rPr>
          <w:rFonts w:ascii="Arial" w:hAnsi="Arial" w:cs="Arial"/>
          <w:color w:val="1F497D" w:themeColor="text2"/>
          <w:sz w:val="22"/>
          <w:szCs w:val="22"/>
        </w:rPr>
        <w:t xml:space="preserve">  4. Satisfecho   5. Muy satisfecho</w:t>
      </w:r>
    </w:p>
    <w:p w:rsidR="0043494E" w:rsidRPr="000F0B78" w:rsidRDefault="0043494E" w:rsidP="000F0B78">
      <w:pPr>
        <w:pStyle w:val="NormalWeb"/>
        <w:shd w:val="clear" w:color="auto" w:fill="FFFFFF" w:themeFill="background1"/>
        <w:spacing w:before="0" w:beforeAutospacing="0" w:after="0" w:afterAutospacing="0"/>
        <w:ind w:left="360"/>
        <w:jc w:val="center"/>
        <w:rPr>
          <w:rFonts w:ascii="Arial" w:hAnsi="Arial" w:cs="Arial"/>
          <w:color w:val="1F497D" w:themeColor="text2"/>
          <w:sz w:val="22"/>
          <w:szCs w:val="22"/>
        </w:rPr>
      </w:pPr>
    </w:p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587"/>
        <w:gridCol w:w="4929"/>
        <w:gridCol w:w="1463"/>
      </w:tblGrid>
      <w:tr w:rsidR="00AC4CBE" w:rsidRPr="000F0B78" w:rsidTr="00CF13B4">
        <w:trPr>
          <w:trHeight w:val="300"/>
        </w:trPr>
        <w:tc>
          <w:tcPr>
            <w:tcW w:w="582" w:type="dxa"/>
            <w:shd w:val="clear" w:color="auto" w:fill="C6D9F1" w:themeFill="text2" w:themeFillTint="33"/>
            <w:vAlign w:val="center"/>
          </w:tcPr>
          <w:p w:rsidR="00AC4CBE" w:rsidRPr="00CF13B4" w:rsidRDefault="00AC4CBE" w:rsidP="00CF13B4">
            <w:pPr>
              <w:shd w:val="clear" w:color="auto" w:fill="C6D9F1" w:themeFill="text2" w:themeFillTint="33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Nº</w:t>
            </w:r>
          </w:p>
        </w:tc>
        <w:tc>
          <w:tcPr>
            <w:tcW w:w="8777" w:type="dxa"/>
            <w:gridSpan w:val="2"/>
            <w:shd w:val="clear" w:color="auto" w:fill="C6D9F1" w:themeFill="text2" w:themeFillTint="33"/>
            <w:vAlign w:val="center"/>
          </w:tcPr>
          <w:p w:rsidR="00AC4CBE" w:rsidRPr="00CF13B4" w:rsidRDefault="00CF13B4" w:rsidP="00CF13B4">
            <w:pPr>
              <w:shd w:val="clear" w:color="auto" w:fill="C6D9F1" w:themeFill="text2" w:themeFillTint="33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ASPECTO A VALORAR</w:t>
            </w:r>
          </w:p>
        </w:tc>
        <w:tc>
          <w:tcPr>
            <w:tcW w:w="1192" w:type="dxa"/>
            <w:shd w:val="clear" w:color="auto" w:fill="C6D9F1" w:themeFill="text2" w:themeFillTint="33"/>
            <w:vAlign w:val="center"/>
          </w:tcPr>
          <w:p w:rsidR="00AC4CBE" w:rsidRPr="00CF13B4" w:rsidRDefault="00CF13B4" w:rsidP="00CF13B4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EVALUACIÓN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de 1 a 5</w:t>
            </w:r>
          </w:p>
        </w:tc>
        <w:bookmarkStart w:id="0" w:name="_GoBack"/>
        <w:bookmarkEnd w:id="0"/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Información específica de la prueba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(Folleto, web, promoción y difusión, redes </w:t>
            </w:r>
            <w:proofErr w:type="gramStart"/>
            <w:r w:rsidRPr="00CF13B4">
              <w:rPr>
                <w:rFonts w:ascii="Arial" w:hAnsi="Arial" w:cs="Arial"/>
                <w:color w:val="1F497D" w:themeColor="text2"/>
                <w:sz w:val="20"/>
                <w:szCs w:val="20"/>
              </w:rPr>
              <w:t>etc..</w:t>
            </w:r>
            <w:proofErr w:type="gramEnd"/>
            <w:r w:rsidRPr="00CF13B4">
              <w:rPr>
                <w:rFonts w:ascii="Arial" w:hAnsi="Arial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Organización  </w:t>
            </w:r>
            <w:r w:rsidR="00CF13B4"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(voluntarios</w:t>
            </w: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, </w:t>
            </w:r>
            <w:r w:rsidR="0033760E"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etc.</w:t>
            </w: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(Voluntarios, amabilidad y trato, entrega dorsales, etc.)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Organización  general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(Seguridad, señalización diferentes zonas, avituallamiento en carrera, animación etc.)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Trazado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(Trayecto atractivo, seguro, variación recorrido respecto a pruebas anteriores, marcación correcta, etc.)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Bolsa del corredor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(Calidad regalo técnico, otros detalles, etc.)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Ceremonia de premiación</w:t>
            </w:r>
            <w:r w:rsidR="007D2C4A"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y avituallamiento final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(Puntualidad, rapidez, </w:t>
            </w:r>
            <w:r w:rsidR="007D2C4A"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calidad ágape, </w:t>
            </w: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lugar </w:t>
            </w:r>
            <w:r w:rsidR="007D2C4A"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idóneo</w:t>
            </w: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 etc.)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Infraestructura a disposición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(Vestuarios, duchas, aparcamiento vigilado, etc.)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  <w:hideMark/>
          </w:tcPr>
          <w:p w:rsidR="00AC4CBE" w:rsidRPr="00CF13B4" w:rsidRDefault="007D2C4A" w:rsidP="007D2C4A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Otras pruebas incluidas en el evento, infantiles, marcha, </w:t>
            </w:r>
            <w:proofErr w:type="gramStart"/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etc..</w:t>
            </w:r>
            <w:proofErr w:type="gramEnd"/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( si las hay)</w:t>
            </w:r>
          </w:p>
        </w:tc>
        <w:tc>
          <w:tcPr>
            <w:tcW w:w="5091" w:type="dxa"/>
            <w:shd w:val="clear" w:color="000000" w:fill="FFFFFF"/>
          </w:tcPr>
          <w:p w:rsidR="00AC4CBE" w:rsidRPr="00CF13B4" w:rsidRDefault="007D2C4A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Organización, seguridad, marcaje, premios, </w:t>
            </w:r>
            <w:proofErr w:type="gramStart"/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etc..</w:t>
            </w:r>
            <w:proofErr w:type="gramEnd"/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8777" w:type="dxa"/>
            <w:gridSpan w:val="2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Calidad general percibida de la prueba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AC4CBE" w:rsidRPr="000F0B78" w:rsidTr="00AB6C35">
        <w:trPr>
          <w:trHeight w:val="300"/>
        </w:trPr>
        <w:tc>
          <w:tcPr>
            <w:tcW w:w="58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8777" w:type="dxa"/>
            <w:gridSpan w:val="2"/>
            <w:shd w:val="clear" w:color="000000" w:fill="FFFFFF"/>
            <w:hideMark/>
          </w:tcPr>
          <w:p w:rsidR="00AC4CBE" w:rsidRPr="00CF13B4" w:rsidRDefault="00AC4CBE" w:rsidP="00AB6C35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CF13B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Intención de volver a participar </w:t>
            </w:r>
          </w:p>
        </w:tc>
        <w:tc>
          <w:tcPr>
            <w:tcW w:w="1192" w:type="dxa"/>
            <w:shd w:val="clear" w:color="000000" w:fill="FFFFFF"/>
          </w:tcPr>
          <w:p w:rsidR="00AC4CBE" w:rsidRPr="00CF13B4" w:rsidRDefault="00AC4CBE" w:rsidP="000F0B78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0F0B78" w:rsidRDefault="000F0B78" w:rsidP="00AC4CBE">
      <w:pPr>
        <w:pStyle w:val="Ttulo1"/>
        <w:jc w:val="both"/>
        <w:rPr>
          <w:rStyle w:val="nfasissutil"/>
          <w:rFonts w:ascii="Arial" w:hAnsi="Arial" w:cs="Arial"/>
          <w:b w:val="0"/>
          <w:i w:val="0"/>
          <w:color w:val="1F497D" w:themeColor="text2"/>
          <w:sz w:val="22"/>
          <w:szCs w:val="22"/>
        </w:rPr>
      </w:pPr>
      <w:r w:rsidRPr="00CF13B4">
        <w:rPr>
          <w:rStyle w:val="nfasissutil"/>
          <w:rFonts w:ascii="Arial" w:hAnsi="Arial" w:cs="Arial"/>
          <w:i w:val="0"/>
          <w:color w:val="1F497D" w:themeColor="text2"/>
          <w:sz w:val="22"/>
          <w:szCs w:val="22"/>
        </w:rPr>
        <w:t>AGRADECEMOS</w:t>
      </w:r>
      <w:r w:rsidRPr="00CF13B4">
        <w:rPr>
          <w:rStyle w:val="nfasissutil"/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 </w:t>
      </w:r>
      <w:r w:rsidR="00CF13B4" w:rsidRPr="00CF13B4">
        <w:rPr>
          <w:rStyle w:val="nfasissutil"/>
          <w:rFonts w:ascii="Arial" w:hAnsi="Arial" w:cs="Arial"/>
          <w:b w:val="0"/>
          <w:i w:val="0"/>
          <w:color w:val="1F497D" w:themeColor="text2"/>
          <w:sz w:val="22"/>
          <w:szCs w:val="22"/>
        </w:rPr>
        <w:t>enormemente su colaboración, que nos permitirá seguir avanzando en la calidad de las pruebas del próximo circuito de 2025.</w:t>
      </w:r>
    </w:p>
    <w:p w:rsidR="00CF13B4" w:rsidRPr="00CF13B4" w:rsidRDefault="00CF13B4" w:rsidP="00CF13B4"/>
    <w:p w:rsidR="00EB7CE0" w:rsidRPr="00CF13B4" w:rsidRDefault="00CF13B4" w:rsidP="000F0B7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r w:rsidRPr="00CF13B4">
        <w:rPr>
          <w:rFonts w:ascii="Arial" w:hAnsi="Arial" w:cs="Arial"/>
          <w:color w:val="1F497D" w:themeColor="text2"/>
          <w:sz w:val="22"/>
          <w:szCs w:val="22"/>
        </w:rPr>
        <w:t xml:space="preserve">Este cuestionario se deberá remitir al servicio de deportes de la Excma. Diputación provincial de Cuenca con un máximo de 7 días tras la celebración de la prueba </w:t>
      </w:r>
      <w:r w:rsidR="000F0B78" w:rsidRPr="00CF13B4">
        <w:rPr>
          <w:rFonts w:ascii="Arial" w:hAnsi="Arial" w:cs="Arial"/>
          <w:b/>
          <w:color w:val="1F497D" w:themeColor="text2"/>
          <w:sz w:val="22"/>
          <w:szCs w:val="22"/>
        </w:rPr>
        <w:t xml:space="preserve"> (</w:t>
      </w:r>
      <w:hyperlink r:id="rId6" w:history="1">
        <w:r w:rsidR="000F0B78" w:rsidRPr="00CF13B4">
          <w:rPr>
            <w:rStyle w:val="Hipervnculo"/>
            <w:rFonts w:ascii="Arial" w:hAnsi="Arial" w:cs="Arial"/>
            <w:b/>
            <w:color w:val="1F497D" w:themeColor="text2"/>
            <w:sz w:val="22"/>
            <w:szCs w:val="22"/>
          </w:rPr>
          <w:t>deportes@dipucuenca.es</w:t>
        </w:r>
      </w:hyperlink>
      <w:r w:rsidR="000F0B78" w:rsidRPr="00CF13B4">
        <w:rPr>
          <w:rFonts w:ascii="Arial" w:hAnsi="Arial" w:cs="Arial"/>
          <w:b/>
          <w:color w:val="1F497D" w:themeColor="text2"/>
          <w:sz w:val="22"/>
          <w:szCs w:val="22"/>
        </w:rPr>
        <w:t>).</w:t>
      </w: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CF13B4">
        <w:rPr>
          <w:rFonts w:ascii="Arial" w:hAnsi="Arial" w:cs="Arial"/>
          <w:color w:val="1F497D" w:themeColor="text2"/>
          <w:sz w:val="22"/>
          <w:szCs w:val="22"/>
        </w:rPr>
        <w:t xml:space="preserve">Concepto del correo: </w:t>
      </w:r>
      <w:r w:rsidRPr="00CF13B4">
        <w:rPr>
          <w:rFonts w:ascii="Arial" w:hAnsi="Arial" w:cs="Arial"/>
          <w:b/>
          <w:i/>
          <w:color w:val="1F497D" w:themeColor="text2"/>
          <w:sz w:val="22"/>
          <w:szCs w:val="22"/>
        </w:rPr>
        <w:t>Cuestionario satisfacción Carrera (denominación) dorsal (número)</w:t>
      </w:r>
    </w:p>
    <w:sectPr w:rsidR="00EB7CE0" w:rsidRPr="00CF13B4" w:rsidSect="00CF13B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2D8"/>
    <w:multiLevelType w:val="hybridMultilevel"/>
    <w:tmpl w:val="5E6E2696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075A"/>
    <w:multiLevelType w:val="hybridMultilevel"/>
    <w:tmpl w:val="002036D0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E6F59"/>
    <w:multiLevelType w:val="hybridMultilevel"/>
    <w:tmpl w:val="93EE9CE6"/>
    <w:lvl w:ilvl="0" w:tplc="460475A8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14B4B"/>
    <w:multiLevelType w:val="hybridMultilevel"/>
    <w:tmpl w:val="60D07A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E578CF"/>
    <w:multiLevelType w:val="hybridMultilevel"/>
    <w:tmpl w:val="5914C5EC"/>
    <w:lvl w:ilvl="0" w:tplc="0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03D82"/>
    <w:multiLevelType w:val="hybridMultilevel"/>
    <w:tmpl w:val="CAEC418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9293BDA"/>
    <w:multiLevelType w:val="hybridMultilevel"/>
    <w:tmpl w:val="DA30EF3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B4553"/>
    <w:multiLevelType w:val="hybridMultilevel"/>
    <w:tmpl w:val="64941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57AC"/>
    <w:multiLevelType w:val="hybridMultilevel"/>
    <w:tmpl w:val="259E764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2C03"/>
    <w:multiLevelType w:val="hybridMultilevel"/>
    <w:tmpl w:val="1DDE45DE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5159"/>
    <w:multiLevelType w:val="hybridMultilevel"/>
    <w:tmpl w:val="F53821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4E"/>
    <w:rsid w:val="000F0B78"/>
    <w:rsid w:val="001637B6"/>
    <w:rsid w:val="0033760E"/>
    <w:rsid w:val="00406456"/>
    <w:rsid w:val="0043494E"/>
    <w:rsid w:val="00440295"/>
    <w:rsid w:val="0060790E"/>
    <w:rsid w:val="00627D6D"/>
    <w:rsid w:val="006E051A"/>
    <w:rsid w:val="007D28B0"/>
    <w:rsid w:val="007D2C4A"/>
    <w:rsid w:val="00890658"/>
    <w:rsid w:val="00A73842"/>
    <w:rsid w:val="00AB6C35"/>
    <w:rsid w:val="00AC4CBE"/>
    <w:rsid w:val="00AC70E6"/>
    <w:rsid w:val="00AE6A31"/>
    <w:rsid w:val="00B82195"/>
    <w:rsid w:val="00BA2F3B"/>
    <w:rsid w:val="00C36AAA"/>
    <w:rsid w:val="00CF13B4"/>
    <w:rsid w:val="00D53EE9"/>
    <w:rsid w:val="00D9039F"/>
    <w:rsid w:val="00E576CC"/>
    <w:rsid w:val="00E71E5E"/>
    <w:rsid w:val="00EB776F"/>
    <w:rsid w:val="00E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7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3494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43494E"/>
    <w:rPr>
      <w:color w:val="0000FF"/>
      <w:u w:val="single"/>
    </w:rPr>
  </w:style>
  <w:style w:type="paragraph" w:styleId="Encabezado">
    <w:name w:val="header"/>
    <w:basedOn w:val="Normal"/>
    <w:link w:val="EncabezadoCar"/>
    <w:rsid w:val="00434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49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34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49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94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790E"/>
    <w:pPr>
      <w:ind w:left="720"/>
      <w:contextualSpacing/>
    </w:pPr>
  </w:style>
  <w:style w:type="paragraph" w:styleId="Sinespaciado">
    <w:name w:val="No Spacing"/>
    <w:uiPriority w:val="1"/>
    <w:qFormat/>
    <w:rsid w:val="0062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nfasisintenso">
    <w:name w:val="Intense Emphasis"/>
    <w:basedOn w:val="Fuentedeprrafopredeter"/>
    <w:uiPriority w:val="21"/>
    <w:qFormat/>
    <w:rsid w:val="00627D6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7D6D"/>
    <w:rPr>
      <w:i/>
      <w:iCs/>
      <w:color w:val="808080" w:themeColor="text1" w:themeTint="7F"/>
    </w:rPr>
  </w:style>
  <w:style w:type="table" w:styleId="Listaclara-nfasis1">
    <w:name w:val="Light List Accent 1"/>
    <w:basedOn w:val="Tablanormal"/>
    <w:uiPriority w:val="61"/>
    <w:rsid w:val="00BA2F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BA2F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7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3494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43494E"/>
    <w:rPr>
      <w:color w:val="0000FF"/>
      <w:u w:val="single"/>
    </w:rPr>
  </w:style>
  <w:style w:type="paragraph" w:styleId="Encabezado">
    <w:name w:val="header"/>
    <w:basedOn w:val="Normal"/>
    <w:link w:val="EncabezadoCar"/>
    <w:rsid w:val="00434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49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34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49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94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790E"/>
    <w:pPr>
      <w:ind w:left="720"/>
      <w:contextualSpacing/>
    </w:pPr>
  </w:style>
  <w:style w:type="paragraph" w:styleId="Sinespaciado">
    <w:name w:val="No Spacing"/>
    <w:uiPriority w:val="1"/>
    <w:qFormat/>
    <w:rsid w:val="0062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nfasisintenso">
    <w:name w:val="Intense Emphasis"/>
    <w:basedOn w:val="Fuentedeprrafopredeter"/>
    <w:uiPriority w:val="21"/>
    <w:qFormat/>
    <w:rsid w:val="00627D6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7D6D"/>
    <w:rPr>
      <w:i/>
      <w:iCs/>
      <w:color w:val="808080" w:themeColor="text1" w:themeTint="7F"/>
    </w:rPr>
  </w:style>
  <w:style w:type="table" w:styleId="Listaclara-nfasis1">
    <w:name w:val="Light List Accent 1"/>
    <w:basedOn w:val="Tablanormal"/>
    <w:uiPriority w:val="61"/>
    <w:rsid w:val="00BA2F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BA2F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ortes@dipucuen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Lillo Pérez</dc:creator>
  <cp:lastModifiedBy>Juan Ignacio Lillo Pérez</cp:lastModifiedBy>
  <cp:revision>7</cp:revision>
  <cp:lastPrinted>2024-02-07T11:50:00Z</cp:lastPrinted>
  <dcterms:created xsi:type="dcterms:W3CDTF">2024-02-06T09:40:00Z</dcterms:created>
  <dcterms:modified xsi:type="dcterms:W3CDTF">2024-02-29T12:05:00Z</dcterms:modified>
</cp:coreProperties>
</file>